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7109C54C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</w:pPr>
      <w:r w:rsidRPr="00D66554"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  <w:t>Положение о порядке взаимодействия работодателя и работников в случае их временного перевода на работу к другому работодателю</w:t>
      </w:r>
    </w:p>
    <w:p w14:paraId="7E61FDDC" w14:textId="77777777" w:rsidR="004271B5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1F0ABFFB" w14:textId="77777777" w:rsidR="00D66554" w:rsidRPr="00D66554" w:rsidRDefault="00FE24DA" w:rsidP="00D66554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554" w:rsidRPr="00D66554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7A73D0A7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48189A04" w14:textId="4A8A58F3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762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14:paraId="72D97553" w14:textId="68100B32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762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14:paraId="1B76E43F" w14:textId="7658A174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762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>Петров А.Н. Петров</w:t>
      </w:r>
    </w:p>
    <w:p w14:paraId="3B1EF85D" w14:textId="7ED5A8D3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762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>04.05.2022</w:t>
      </w:r>
    </w:p>
    <w:p w14:paraId="4597262F" w14:textId="77777777" w:rsid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AD975" w14:textId="65BAAD4C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3CE536E5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 xml:space="preserve">О порядке взаимодействия работодателя и работников </w:t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br/>
        <w:t>в случае их временного перевода на работу к другому работодателю</w:t>
      </w:r>
    </w:p>
    <w:p w14:paraId="4077BD6B" w14:textId="63C04CA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 xml:space="preserve">04.05.2022 </w:t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554">
        <w:rPr>
          <w:rFonts w:ascii="Times New Roman" w:hAnsi="Times New Roman" w:cs="Times New Roman"/>
          <w:color w:val="000000"/>
          <w:sz w:val="24"/>
          <w:szCs w:val="24"/>
        </w:rPr>
        <w:t>№ 21</w:t>
      </w:r>
    </w:p>
    <w:p w14:paraId="4CAA7DA0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43A22F1A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и принято во исполнение постановления Правительства Российской Федерации от 30.03.2022 № 511 «Об особенностях правового регулирования трудовых отношений и иных непосредственно связанных с ними отношений в 2022 году» (далее — Постановление).</w:t>
      </w:r>
    </w:p>
    <w:p w14:paraId="3FF5D954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распространяется на работников ООО «Солнышко», принимаемых на работу к другому работодателю в порядке временного перевода, предусмотренном Постановлением.</w:t>
      </w:r>
    </w:p>
    <w:p w14:paraId="559F4009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1.3. Работники ООО «Солнышко» должны быть ознакомлены с настоящим Положением под подпись. Допускается ознакомление с настоящим Положением иным способом, установленным для документооборота с конкретным работником.</w:t>
      </w:r>
    </w:p>
    <w:p w14:paraId="59686EE9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 Порядок взаимодействия работника и работодателя</w:t>
      </w:r>
    </w:p>
    <w:p w14:paraId="1673D217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2.1. В период работы на условиях временного перевода к другому работодателю (далее — период временного перевода) действие трудового договора работников с ООО «Солнышко» приостанавливается. При этом стороны продолжают взаимодействие в объеме, необходимом для соблюдения требований трудового законодательства и Постановления.</w:t>
      </w:r>
    </w:p>
    <w:p w14:paraId="744F6FFA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2.2. В период временного перевода работники и представители ООО «Солнышко» осуществляют взаимодействие посредством электронной почты. Работники вправе направлять информацию непосредственным руководителям и (или) специалистам отдела кадров.</w:t>
      </w:r>
    </w:p>
    <w:p w14:paraId="2687CFCB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2.3. В период временного перевода работники обязаны проверять электронную почту в рабочие дни не реже чем один раз в день.</w:t>
      </w:r>
    </w:p>
    <w:p w14:paraId="433B6FE5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2.4. Сообщения, отправляемые работниками на электронную почту в период временного перевода, считаются полученными непосредственным руководителем и (или) специалистом отдела кадров на следующий рабочий день после их направления.</w:t>
      </w:r>
    </w:p>
    <w:p w14:paraId="5A40732A" w14:textId="77777777" w:rsidR="00D66554" w:rsidRPr="00D66554" w:rsidRDefault="00D66554" w:rsidP="00D6655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554">
        <w:rPr>
          <w:rFonts w:ascii="Times New Roman" w:hAnsi="Times New Roman" w:cs="Times New Roman"/>
          <w:color w:val="000000"/>
          <w:sz w:val="24"/>
          <w:szCs w:val="24"/>
        </w:rPr>
        <w:t>2.5. Работник обязан уведомить работодателя о заключении срочного трудового договора о временной работе с другим работодателем не позднее дня подписания трудового договора.</w:t>
      </w:r>
    </w:p>
    <w:p w14:paraId="254578A4" w14:textId="758EFD54" w:rsidR="00663E76" w:rsidRPr="00D66554" w:rsidRDefault="00663E76" w:rsidP="00D66554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sectPr w:rsidR="00663E76" w:rsidRPr="00D665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C047CA"/>
    <w:rsid w:val="00D66554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FE24D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C047C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6</cp:revision>
  <dcterms:created xsi:type="dcterms:W3CDTF">2022-03-18T16:11:00Z</dcterms:created>
  <dcterms:modified xsi:type="dcterms:W3CDTF">2022-04-15T11:48:00Z</dcterms:modified>
</cp:coreProperties>
</file>